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0"/>
        <w:gridCol w:w="3191"/>
      </w:tblGrid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190625" cy="581025"/>
                  <wp:effectExtent l="0" t="0" r="0" b="0"/>
                  <wp:docPr id="1073741825" name="officeArt object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81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УТВЕРЖДАЮ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ГЛАВНЫЙ ВРАЧ ГБУЗ «ПКОД»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________________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Волков</w:t>
            </w:r>
          </w:p>
          <w:p>
            <w:pPr>
              <w:pStyle w:val="Обычный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февраль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Информация для размещения вакансий на официальным сайте ГБУЗ ПКОД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666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вакантной должности 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Информация для размещения</w:t>
            </w:r>
          </w:p>
        </w:tc>
      </w:tr>
      <w:tr>
        <w:tblPrEx>
          <w:shd w:val="clear" w:color="auto" w:fill="ced7e7"/>
        </w:tblPrEx>
        <w:trPr>
          <w:trHeight w:val="1256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онколог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поликлинического отделения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и выше 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выплата до достижения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тилетнего стажа непрерывной работы специалиста в размере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личным качествам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коммуникабельность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высокие моральные стандарты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высокий уровень культуры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отзывчивость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заботливость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благожелательное отношение к окружающим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образованию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Высшее медицинское образование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наличие действующего сертификата специалиста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свидетельство об аккредитации по специальности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Онкология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и иные документы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 профессиональной деятельностью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трудоустройство по эффективному контракту сроком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лет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сокращенный рабочий день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ежегодный оплачиваемый отпуск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за работу в Южных районах 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дней и за работу во вредных условиях труда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главного врача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Фатеева Анастасия Валерьевна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(423) 232-63-11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56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акушер гинеколог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 последующей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переподготовкой  по специальности «Онкология»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поликлинического отделения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и выше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выплата до достижения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тилетнего стажа непрерывной работы специалиста в размере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личным качествам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коммуникабельность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высокие моральные стандарты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высокий уровень культуры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отзывчивость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заботливость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благожелательное отношение к окружающим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образованию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Высшее медицинское образование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наличие действующего сертификата специалиста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свидетельство об аккредитации по специальности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Онкология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и иные документы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 профессиональной деятельностью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трудоустройство по эффективному контракту сроком на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лет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сокращенный рабочий день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ежегодный оплачиваемый отпуск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за работу в Южных районах ДВ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дней и за работу во вредных условиях труда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главного врача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Фатеева Анастасия Валерьевна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(423) 232-63-11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12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рентгенолог на работе аппаратах МРТ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100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 на руки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Требуемый опыт к работе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года до 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3-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х лет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Обязанности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Формирование заключений по рентгенограммам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линейным томограммам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взрослого и детского населения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РКТ исследованиям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флюорограммам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на цифровом рентген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аппарате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направление деятельности и осуществление контроля за качеством работы рентген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лаборанта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взаимодействие с лечащими врачами в целях оптимизации диагностического процесса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во врачебных комиссиях при постановке диагноза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образованию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Высшее медицинское образование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наличие действующего сертификата специалиста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свидетельство об аккредитации по специальности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Рентгенология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и иные документы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 профессиональной деятельностью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включая повышение квалификации по теме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Рентгеновская компьютерно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томографическая и магнитно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резонансная томографическая диагностика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выплата до достижения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тилетнего стажа непрерывной работы специалиста в размере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Абзац списка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сменная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12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 в смену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две смены через две смены</w:t>
              <w:br w:type="textWrapping"/>
              <w:t xml:space="preserve">Начало в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8.00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час до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20.00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перерывом для отдыха и приема пищи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Абзац списка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Ежегодный оплачиваемый отпуск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Абзац списка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за работу в Южных районах ДВ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дней и за</w:t>
            </w:r>
            <w:r>
              <w:rPr>
                <w:rStyle w:val="Hyperlink.0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работу во вредных условиях труда 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Style w:val="Hyperlink.0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личным качествам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Стремление к развитию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Активное участие во внедрении современных методов рентгенологических исследований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главного врача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Фатеева Анастасия Валерьевна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(423) 232-63-11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b w:val="0"/>
                <w:bCs w:val="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82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анестезиолог реаниматолог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условиям собеседования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выплата до достижения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тилетнего стажа непрерывной работы специалиста в размере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личным качествам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коммуникабельность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высокие моральные стандарты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высокий уровень культуры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отзывчивость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заботливость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благожелательное отношение к окружающим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образованию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Высшее медицинское образование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наличие действующего сертификата специалиста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свидетельство об аккредитации по специальности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Анестезиология и реаниматология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иные документы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 профессиональной деятельностью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трудоустройство по эффективному контракту сроком на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лет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сокращенный рабочий день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ежегодный оплачиваемый отпуск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за работу в Южных районах ДВ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дней и за работу во вредных условиях труда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главного врача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Фатеева Анастасия Валерьевна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(423) 232-63-11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217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онколог в службу дежурных врачей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и выше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выплата до достижения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тилетнего стажа непрерывной работы специалиста в размере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личным качествам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коммуникабельность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высокие моральные стандарты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высокий уровень культуры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отзывчивость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заботливость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благожелательное отношение к окружающим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образованию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Высшее медицинское образование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наличие действующего сертификата специалиста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свидетельство об аккредитации по специальности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Онкология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и иные документы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 профессиональной деятельностью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трудоустройство по эффективному контракту сроком на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лет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сменный график работы 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ежегодный оплачиваемый отпуск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за работу в Южных районах ДВ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дней и за работу во вредных условиях труда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главного врача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Фатеева Анастасия Валерьевна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(423) 232-63-11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2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/>
              <w:fldChar w:fldCharType="end" w:fldLock="0"/>
            </w:r>
            <w:r>
              <w:rPr>
                <w:rStyle w:val="Нет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42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диетолог в отдел по организации лечебного питания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65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и выше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выплата до достижения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тилетнего стажа непрерывной работы специалиста в размере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личным качествам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коммуникабельность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высокие моральные стандарты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высокий уровень культуры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отзывчивость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заботливость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благожелательное отношение к окружающим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образованию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Высшее медицинское образование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наличие действующего сертификата специалиста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свидетельство об аккредитации по специальности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Диетология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иные документы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 профессиональной деятельностью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трудоустройство по эффективному контракту сроком на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сокращенный рабочий день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ежегодный оплачиваемый отпуск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Абзац списка"/>
              <w:tabs>
                <w:tab w:val="left" w:pos="284"/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за работу в Южных районах ДВ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дней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главного врача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Фатеева Анастасия Валерьевна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(423) 232-63-11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Медицинская сестра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медицинский брат палатный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45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и выше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лет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сменный режим работы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сроком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дней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Главная медицинская сестра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Дерягина Наталья Геннадьевна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+8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924 43 19 235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Медицинская сестра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медицинский брат в эндоскопическое отделение 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50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– и выше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Меры социальной поддержки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работы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лет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сокращенный  режим работы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дополнительный оплачиваемый отпуск сроком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дней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Главная медицинская сестра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Дерягина Наталья Геннадьевна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+8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924 43 19 235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12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Специалист по  радиационной безопасности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 к образованию и обучению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высшее профессиональное образование и дополнительное профессиональное образование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программы профессиональной переподготовки  по направлению специальности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 к опыту практической работы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 менее двух лет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в области радиационного контроля на объектах использования атомной энергии</w:t>
            </w:r>
          </w:p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Заработная плата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60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000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рублей</w:t>
            </w:r>
          </w:p>
          <w:p>
            <w:pPr>
              <w:pStyle w:val="Обычный"/>
              <w:shd w:val="clear" w:color="auto" w:fill="ffffff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Полная занятость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полный день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Продолжительность рабочей недели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Начало работы с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8.00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16.30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Наличие опыта работы  </w:t>
            </w:r>
          </w:p>
          <w:p>
            <w:pPr>
              <w:pStyle w:val="Обычный"/>
              <w:spacing w:after="0" w:line="240" w:lineRule="atLeas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Условия работы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tLeas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фирменная одежда за счет Диспансера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Обычный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4a4a4a"/>
                <w:sz w:val="24"/>
                <w:szCs w:val="24"/>
                <w:u w:color="4a4a4a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ежегодный оплачиваемый отпуск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(36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tLeas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4"/>
                <w:szCs w:val="24"/>
                <w:u w:val="none" w:color="333333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4a4a"/>
                <w:spacing w:val="0"/>
                <w:kern w:val="0"/>
                <w:position w:val="0"/>
                <w:sz w:val="24"/>
                <w:szCs w:val="24"/>
                <w:u w:val="none" w:color="4a4a4a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4A4A4A"/>
                  </w14:solidFill>
                </w14:textFill>
              </w:rPr>
              <w:t xml:space="preserve">-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4a4a"/>
                <w:spacing w:val="0"/>
                <w:kern w:val="0"/>
                <w:position w:val="0"/>
                <w:sz w:val="24"/>
                <w:szCs w:val="24"/>
                <w:u w:val="none" w:color="4a4a4a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4A4A4A"/>
                  </w14:solidFill>
                </w14:textFill>
              </w:rPr>
              <w:t>санаторно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4a4a"/>
                <w:spacing w:val="0"/>
                <w:kern w:val="0"/>
                <w:position w:val="0"/>
                <w:sz w:val="24"/>
                <w:szCs w:val="24"/>
                <w:u w:val="none" w:color="4a4a4a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4A4A4A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4a4a"/>
                <w:spacing w:val="0"/>
                <w:kern w:val="0"/>
                <w:position w:val="0"/>
                <w:sz w:val="24"/>
                <w:szCs w:val="24"/>
                <w:u w:val="none" w:color="4a4a4a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4A4A4A"/>
                  </w14:solidFill>
                </w14:textFill>
              </w:rPr>
              <w:t>курортные путевки от профсоюза</w:t>
            </w:r>
          </w:p>
          <w:p>
            <w:pPr>
              <w:pStyle w:val="Обычный"/>
              <w:spacing w:after="0" w:line="240" w:lineRule="atLeas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4a4a4a"/>
                <w:sz w:val="24"/>
                <w:szCs w:val="24"/>
                <w:u w:color="4a4a4a"/>
                <w:rtl w:val="0"/>
                <w:lang w:val="ru-RU"/>
                <w14:textFill>
                  <w14:solidFill>
                    <w14:srgbClr w14:val="4A4A4A"/>
                  </w14:solidFill>
                </w14:textFill>
              </w:rPr>
              <w:t>Если Вас заинтересовала наша вакансия</w:t>
            </w:r>
            <w:r>
              <w:rPr>
                <w:rStyle w:val="Нет"/>
                <w:rFonts w:ascii="Times New Roman" w:hAnsi="Times New Roman"/>
                <w:outline w:val="0"/>
                <w:color w:val="4a4a4a"/>
                <w:sz w:val="24"/>
                <w:szCs w:val="24"/>
                <w:u w:color="4a4a4a"/>
                <w:rtl w:val="0"/>
                <w:lang w:val="ru-RU"/>
                <w14:textFill>
                  <w14:solidFill>
                    <w14:srgbClr w14:val="4A4A4A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outline w:val="0"/>
                <w:color w:val="4a4a4a"/>
                <w:sz w:val="24"/>
                <w:szCs w:val="24"/>
                <w:u w:color="4a4a4a"/>
                <w:rtl w:val="0"/>
                <w:lang w:val="ru-RU"/>
                <w14:textFill>
                  <w14:solidFill>
                    <w14:srgbClr w14:val="4A4A4A"/>
                  </w14:solidFill>
                </w14:textFill>
              </w:rPr>
              <w:t xml:space="preserve">можете отправить свое резюме по электронной почте </w:t>
            </w:r>
            <w:r>
              <w:rPr>
                <w:rStyle w:val="Hyperlink.4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"mailto:pkod@list.ru"</w:instrText>
            </w:r>
            <w:r>
              <w:rPr>
                <w:rStyle w:val="Hyperlink.4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pkod@list.ru</w:t>
            </w:r>
            <w:r>
              <w:rPr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outline w:val="0"/>
                <w:color w:val="0000ff"/>
                <w:sz w:val="24"/>
                <w:szCs w:val="24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 xml:space="preserve"> и связаться по телефону 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sz w:val="24"/>
                <w:szCs w:val="24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(423)232-63-41</w:t>
            </w:r>
          </w:p>
          <w:p>
            <w:pPr>
              <w:pStyle w:val="Обычный"/>
              <w:spacing w:after="0" w:line="240" w:lineRule="atLeast"/>
              <w:rPr>
                <w:rStyle w:val="Нет"/>
                <w:rFonts w:ascii="Times New Roman" w:cs="Times New Roman" w:hAnsi="Times New Roman" w:eastAsia="Times New Roman"/>
                <w:outline w:val="0"/>
                <w:color w:val="4a4a4a"/>
                <w:sz w:val="24"/>
                <w:szCs w:val="24"/>
                <w:u w:color="4a4a4a"/>
                <w:lang w:val="ru-RU"/>
                <w14:textFill>
                  <w14:solidFill>
                    <w14:srgbClr w14:val="4A4A4A"/>
                  </w14:solidFill>
                </w14:textFill>
              </w:rPr>
            </w:pPr>
          </w:p>
          <w:p>
            <w:pPr>
              <w:pStyle w:val="Обычный"/>
              <w:bidi w:val="0"/>
              <w:spacing w:after="0" w:line="24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4a4a4a"/>
                <w:sz w:val="24"/>
                <w:szCs w:val="24"/>
                <w:u w:color="4a4a4a"/>
                <w:rtl w:val="0"/>
                <w:lang w:val="ru-RU"/>
                <w14:textFill>
                  <w14:solidFill>
                    <w14:srgbClr w14:val="4A4A4A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Необходимые знания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Требования законодательства Российской Федерации в области обеспечения радиационной безопасности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Классификация и характеристика методов радиационного контроля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Предельно допустимые и контрольные уровни радиационных параметров в организации атомной отрасли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Принципы действия и правила эксплуатации аппаратуры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применяемой при проведении радиационного контроля в учреждении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Необходимые умения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Осуществлять прогнозные исследования радиационной обстановки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Разрабатывать техническую и эксплуатационную документацию для обеспечения радиационной безопасности в организации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Планировать мероприятия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направленные на обеспечение радиационной безопасности в организации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Оценивать риски при разработке различных мероприятий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направленных на обеспечение радиационной безопасности в организации</w:t>
            </w:r>
          </w:p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Обязанности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Организация надежной и безопасной эксплуатации технических средств радиационного контроля в учреждении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Методическое сопровождение работ по обеспечению радиационной безопасности в учреждении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Осуществление радиометрического и дозиметрического контроля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Подготовка сотрудников к работе с источниками ионизирующих излучений и радиоактивными веществами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Медицинская сестра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медицинский брат в эндоскопическое отделение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Заработная плата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уровень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уровень – и выше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Меры социальной поддержки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ежемесячная компенсация за оплату коммунальных услуг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Условия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закрепление за работником высококвалифицированного наставника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систематическое повышение квалификации специалистов в центральных клиниках РФ и зарубежных государств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досрочное назначение пенсии при стаже работы в учреждениях здравоохранения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сокращенный  режим работы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дополнительный оплачиваемый отпуск сроком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дней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Контактные данные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Главная медицинская сестра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Дерягина Наталья Геннадьевна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+8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924 43 19 235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"mailto:pkod@list.ru"</w:instrTex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pkod@list.ru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spacing w:after="0" w:line="240" w:lineRule="auto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851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5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6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5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331" w:hanging="3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36" w:hanging="8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</w:tabs>
          <w:ind w:left="1547" w:hanging="7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272" w:hanging="7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</w:tabs>
          <w:ind w:left="2990" w:hanging="7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</w:tabs>
          <w:ind w:left="3701" w:hanging="7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4426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</w:tabs>
          <w:ind w:left="5144" w:hanging="7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</w:tabs>
          <w:ind w:left="5855" w:hanging="6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nil" w:color="auto" w:fill="auto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3">
    <w:name w:val="Hyperlink.3"/>
    <w:basedOn w:val="Нет"/>
    <w:next w:val="Hyperlink.3"/>
    <w:rPr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4">
    <w:name w:val="Hyperlink.4"/>
    <w:basedOn w:val="Нет"/>
    <w:next w:val="Hyperlink.4"/>
    <w:rPr>
      <w:u w:val="singl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